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A29" w:rsidRDefault="00481A29" w:rsidP="00481A29">
      <w:pPr>
        <w:pStyle w:val="a3"/>
        <w:ind w:firstLine="720"/>
        <w:jc w:val="both"/>
        <w:rPr>
          <w:b/>
          <w:szCs w:val="28"/>
        </w:rPr>
      </w:pPr>
      <w:bookmarkStart w:id="0" w:name="_GoBack"/>
      <w:bookmarkEnd w:id="0"/>
      <w:r>
        <w:rPr>
          <w:b/>
          <w:szCs w:val="28"/>
        </w:rPr>
        <w:t xml:space="preserve"> Примерный перечень тем практических занятий</w:t>
      </w:r>
    </w:p>
    <w:p w:rsidR="00481A29" w:rsidRDefault="00481A29" w:rsidP="00481A29">
      <w:pPr>
        <w:pStyle w:val="a3"/>
        <w:ind w:firstLine="720"/>
        <w:jc w:val="both"/>
        <w:rPr>
          <w:b/>
          <w:szCs w:val="28"/>
        </w:rPr>
      </w:pP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1134"/>
        </w:tabs>
        <w:ind w:left="0" w:firstLine="720"/>
        <w:jc w:val="both"/>
        <w:rPr>
          <w:szCs w:val="28"/>
        </w:rPr>
      </w:pPr>
      <w:r>
        <w:rPr>
          <w:szCs w:val="28"/>
        </w:rPr>
        <w:t xml:space="preserve">Системы связи и способы передачи сообщений. 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</w:tabs>
        <w:ind w:left="0" w:firstLine="720"/>
        <w:jc w:val="both"/>
        <w:rPr>
          <w:szCs w:val="28"/>
        </w:rPr>
      </w:pPr>
      <w:r>
        <w:rPr>
          <w:szCs w:val="28"/>
        </w:rPr>
        <w:t xml:space="preserve">Сообщения, сигналы, помехи. 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</w:tabs>
        <w:ind w:left="0" w:firstLine="720"/>
        <w:jc w:val="both"/>
        <w:rPr>
          <w:szCs w:val="28"/>
        </w:rPr>
      </w:pPr>
      <w:r>
        <w:rPr>
          <w:szCs w:val="28"/>
        </w:rPr>
        <w:t>Каналы связи.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</w:tabs>
        <w:ind w:left="0" w:firstLine="720"/>
        <w:jc w:val="both"/>
        <w:rPr>
          <w:szCs w:val="28"/>
        </w:rPr>
      </w:pPr>
      <w:r>
        <w:rPr>
          <w:szCs w:val="28"/>
        </w:rPr>
        <w:t>Основы теории передачи информации.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</w:tabs>
        <w:ind w:left="0" w:firstLine="720"/>
        <w:jc w:val="both"/>
        <w:rPr>
          <w:szCs w:val="28"/>
        </w:rPr>
      </w:pPr>
      <w:r>
        <w:rPr>
          <w:szCs w:val="28"/>
        </w:rPr>
        <w:t>Основы теории помехоустойчивого кодирования.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</w:tabs>
        <w:ind w:left="0" w:firstLine="720"/>
        <w:jc w:val="both"/>
        <w:rPr>
          <w:szCs w:val="28"/>
        </w:rPr>
      </w:pPr>
      <w:r>
        <w:rPr>
          <w:szCs w:val="28"/>
        </w:rPr>
        <w:t>Прием дискретных сообщений.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</w:tabs>
        <w:ind w:left="0" w:firstLine="720"/>
        <w:jc w:val="both"/>
        <w:rPr>
          <w:szCs w:val="28"/>
        </w:rPr>
      </w:pPr>
      <w:r>
        <w:rPr>
          <w:szCs w:val="28"/>
        </w:rPr>
        <w:t>Прием непрерывных сообщений.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</w:tabs>
        <w:ind w:left="0" w:firstLine="720"/>
        <w:jc w:val="both"/>
        <w:rPr>
          <w:szCs w:val="28"/>
        </w:rPr>
      </w:pPr>
      <w:r>
        <w:rPr>
          <w:szCs w:val="28"/>
        </w:rPr>
        <w:t>Цифровые методы передачи непрерывных сообщений.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</w:tabs>
        <w:ind w:left="0" w:firstLine="720"/>
        <w:jc w:val="both"/>
        <w:rPr>
          <w:szCs w:val="28"/>
        </w:rPr>
      </w:pPr>
      <w:r>
        <w:rPr>
          <w:szCs w:val="28"/>
        </w:rPr>
        <w:t>Теория многоканальной передачи сообщений.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jc w:val="both"/>
        <w:rPr>
          <w:szCs w:val="28"/>
        </w:rPr>
      </w:pPr>
      <w:r>
        <w:rPr>
          <w:szCs w:val="28"/>
        </w:rPr>
        <w:t>Методы повышения эффективности систем передачи сообщ</w:t>
      </w:r>
      <w:r>
        <w:rPr>
          <w:szCs w:val="28"/>
        </w:rPr>
        <w:t>е</w:t>
      </w:r>
      <w:r>
        <w:rPr>
          <w:szCs w:val="28"/>
        </w:rPr>
        <w:t>ний.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jc w:val="both"/>
        <w:rPr>
          <w:szCs w:val="28"/>
        </w:rPr>
      </w:pPr>
      <w:r>
        <w:rPr>
          <w:szCs w:val="28"/>
        </w:rPr>
        <w:t>Спектральные представления сигналов.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jc w:val="both"/>
        <w:rPr>
          <w:szCs w:val="28"/>
        </w:rPr>
      </w:pPr>
      <w:r>
        <w:rPr>
          <w:szCs w:val="28"/>
        </w:rPr>
        <w:t>Сигналы с ограниченным спектром.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Динамическое представление сигналов.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Геометрические методы в теории сигналов.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Спектральное представление непериодических сигналов.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Энергетический спектр сигнала. Автокорреляционная функция сигнала.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Сигналы с амплитудной модуляцией.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Сигналы с угловой модуляцией.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Теорема Котельникова.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Узкополосные сигналы.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Спектральный метод анализа линейных систем.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Операторный метод анализа линейных систем.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Низкочастотный эквивалент частотно-избирательной цепи.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Детектирование АМ, ФМ, ЧМ сигналов.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Характеристики случайных величин.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Корреляционный анализ случайных сигналов.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Случайные узкополосные сигналы.</w:t>
      </w:r>
    </w:p>
    <w:p w:rsidR="00481A29" w:rsidRDefault="00481A29" w:rsidP="00481A29">
      <w:pPr>
        <w:pStyle w:val="a3"/>
        <w:numPr>
          <w:ilvl w:val="1"/>
          <w:numId w:val="1"/>
        </w:numPr>
        <w:tabs>
          <w:tab w:val="left" w:pos="567"/>
          <w:tab w:val="left" w:pos="1134"/>
          <w:tab w:val="left" w:pos="1560"/>
        </w:tabs>
        <w:ind w:left="0" w:firstLine="720"/>
        <w:rPr>
          <w:szCs w:val="28"/>
        </w:rPr>
      </w:pPr>
      <w:r>
        <w:rPr>
          <w:szCs w:val="28"/>
        </w:rPr>
        <w:t>Прохождение случайных сигналов через линейные системы.</w:t>
      </w:r>
    </w:p>
    <w:p w:rsidR="00A54E66" w:rsidRDefault="00A54E66"/>
    <w:sectPr w:rsidR="00A54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A29"/>
    <w:rsid w:val="00481A29"/>
    <w:rsid w:val="00A5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73356B-AA9B-4186-A2D9-295E7E947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481A2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481A29"/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2020-09-07T03:50:00Z</dcterms:created>
  <dcterms:modified xsi:type="dcterms:W3CDTF">2020-09-07T03:50:00Z</dcterms:modified>
</cp:coreProperties>
</file>